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22EF7" w14:textId="77777777" w:rsidR="00C64B1B" w:rsidRDefault="00C64B1B" w:rsidP="00C64B1B">
      <w:pPr>
        <w:jc w:val="center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1177"/>
        <w:gridCol w:w="1773"/>
        <w:gridCol w:w="4430"/>
        <w:gridCol w:w="2337"/>
        <w:gridCol w:w="3977"/>
      </w:tblGrid>
      <w:tr w:rsidR="008E55A9" w14:paraId="7D204FAD" w14:textId="77777777" w:rsidTr="000B0E84">
        <w:tc>
          <w:tcPr>
            <w:tcW w:w="14425" w:type="dxa"/>
            <w:gridSpan w:val="6"/>
            <w:shd w:val="clear" w:color="auto" w:fill="auto"/>
            <w:vAlign w:val="center"/>
          </w:tcPr>
          <w:p w14:paraId="4490ABEC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Nazwa dokumentu: „InterScienceCloud” – Zintegrowana platforma informacji o działalności naukowej Uniwersytetu Medycznego w Łodzi </w:t>
            </w: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[RAPORT ZA II KWARTAŁ 2021 R.]</w:t>
            </w:r>
          </w:p>
        </w:tc>
      </w:tr>
      <w:tr w:rsidR="008E55A9" w14:paraId="034F29C9" w14:textId="77777777" w:rsidTr="00603357">
        <w:tc>
          <w:tcPr>
            <w:tcW w:w="731" w:type="dxa"/>
            <w:shd w:val="clear" w:color="auto" w:fill="auto"/>
          </w:tcPr>
          <w:p w14:paraId="5B9DA2F9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77" w:type="dxa"/>
            <w:shd w:val="clear" w:color="auto" w:fill="auto"/>
          </w:tcPr>
          <w:p w14:paraId="4981FF80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Organ wnoszący uwagi</w:t>
            </w:r>
          </w:p>
        </w:tc>
        <w:tc>
          <w:tcPr>
            <w:tcW w:w="1773" w:type="dxa"/>
            <w:shd w:val="clear" w:color="auto" w:fill="auto"/>
          </w:tcPr>
          <w:p w14:paraId="1B33B190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Jednostka redakcyjna, do której wnoszone są uwagi</w:t>
            </w:r>
          </w:p>
        </w:tc>
        <w:tc>
          <w:tcPr>
            <w:tcW w:w="4430" w:type="dxa"/>
            <w:shd w:val="clear" w:color="auto" w:fill="auto"/>
          </w:tcPr>
          <w:p w14:paraId="292F8F8C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Treść uwagi</w:t>
            </w:r>
          </w:p>
        </w:tc>
        <w:tc>
          <w:tcPr>
            <w:tcW w:w="2337" w:type="dxa"/>
            <w:shd w:val="clear" w:color="auto" w:fill="auto"/>
          </w:tcPr>
          <w:p w14:paraId="20A2A41C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Propozycja zmian zapisu</w:t>
            </w:r>
          </w:p>
        </w:tc>
        <w:tc>
          <w:tcPr>
            <w:tcW w:w="3977" w:type="dxa"/>
          </w:tcPr>
          <w:p w14:paraId="1A7E8D22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Odniesienie</w:t>
            </w:r>
          </w:p>
          <w:p w14:paraId="03F9055B" w14:textId="77777777" w:rsidR="008E55A9" w:rsidRPr="00644E63" w:rsidRDefault="008E55A9" w:rsidP="008E55A9">
            <w:pPr>
              <w:rPr>
                <w:rFonts w:ascii="Calibri" w:hAnsi="Calibri" w:cs="Calibri"/>
                <w:b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do uwagi</w:t>
            </w:r>
          </w:p>
        </w:tc>
      </w:tr>
      <w:tr w:rsidR="008E55A9" w14:paraId="361A375C" w14:textId="77777777" w:rsidTr="00603357">
        <w:tc>
          <w:tcPr>
            <w:tcW w:w="731" w:type="dxa"/>
            <w:shd w:val="clear" w:color="auto" w:fill="auto"/>
          </w:tcPr>
          <w:p w14:paraId="0F02C091" w14:textId="77777777" w:rsidR="008E55A9" w:rsidRPr="00644E63" w:rsidRDefault="008E55A9" w:rsidP="00497DB2">
            <w:pPr>
              <w:spacing w:before="60" w:after="60"/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177" w:type="dxa"/>
            <w:shd w:val="clear" w:color="auto" w:fill="auto"/>
          </w:tcPr>
          <w:p w14:paraId="77A22529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MFiPR</w:t>
            </w:r>
          </w:p>
        </w:tc>
        <w:tc>
          <w:tcPr>
            <w:tcW w:w="1773" w:type="dxa"/>
            <w:shd w:val="clear" w:color="auto" w:fill="auto"/>
          </w:tcPr>
          <w:p w14:paraId="2278865D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Całkowity koszt</w:t>
            </w:r>
          </w:p>
          <w:p w14:paraId="04C769FE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projektu wydatki</w:t>
            </w:r>
          </w:p>
          <w:p w14:paraId="7139DE55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kwalifikowalne</w:t>
            </w:r>
          </w:p>
          <w:p w14:paraId="54135166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oraz pkt 4 Postęp</w:t>
            </w:r>
          </w:p>
          <w:p w14:paraId="04268CE7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finansowy w</w:t>
            </w:r>
          </w:p>
          <w:p w14:paraId="55F81B09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części wartość</w:t>
            </w:r>
          </w:p>
          <w:p w14:paraId="2A320D0D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środków</w:t>
            </w:r>
          </w:p>
          <w:p w14:paraId="5D2B6AF6" w14:textId="77777777" w:rsidR="008E55A9" w:rsidRPr="00644E63" w:rsidRDefault="008E55A9" w:rsidP="008E55A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wydatkowanych.</w:t>
            </w:r>
          </w:p>
        </w:tc>
        <w:tc>
          <w:tcPr>
            <w:tcW w:w="4430" w:type="dxa"/>
            <w:shd w:val="clear" w:color="auto" w:fill="auto"/>
          </w:tcPr>
          <w:p w14:paraId="17A19C8E" w14:textId="03E1C10A" w:rsidR="008E55A9" w:rsidRDefault="008E55A9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 projektów dofinansowanych z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funduszy UE należy podać % wartość wydatków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kwalifikowalnych wykazanych w zatwierdzonych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wnioskach o płatność w stosunku do wartości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u</w:t>
            </w:r>
            <w:r>
              <w:rPr>
                <w:rFonts w:ascii="Calibri" w:hAnsi="Calibri" w:cs="Calibri"/>
                <w:sz w:val="22"/>
                <w:szCs w:val="22"/>
              </w:rPr>
              <w:t>mowy/porozumienia o dofinansowanie w części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środków kwalifikowalnych.</w:t>
            </w:r>
          </w:p>
          <w:p w14:paraId="430104A9" w14:textId="662C0145" w:rsidR="008E55A9" w:rsidRPr="00644E63" w:rsidRDefault="008E55A9" w:rsidP="000B0E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Wg danych w SL2014 wartość wykazanych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wydatków w zatwierdzonych wnioskach o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płatność wynosi 5 461 107,28 zł, z czego wydatki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zatwierdzone to 5 454 449,28 zł, przy wartości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umowy 6 061 729,09 zł w części środków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kwalifikowalnych.</w:t>
            </w:r>
          </w:p>
        </w:tc>
        <w:tc>
          <w:tcPr>
            <w:tcW w:w="2337" w:type="dxa"/>
            <w:shd w:val="clear" w:color="auto" w:fill="auto"/>
          </w:tcPr>
          <w:p w14:paraId="78E9BD68" w14:textId="143CFE49" w:rsidR="008E55A9" w:rsidRPr="00644E63" w:rsidRDefault="008E55A9" w:rsidP="000B0E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uzupełnienie i weryfikację podanych w raporcie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wartości.</w:t>
            </w:r>
          </w:p>
        </w:tc>
        <w:tc>
          <w:tcPr>
            <w:tcW w:w="3977" w:type="dxa"/>
          </w:tcPr>
          <w:p w14:paraId="3A14414F" w14:textId="3B39AB13" w:rsidR="008E55A9" w:rsidRDefault="000B0E84" w:rsidP="008E55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Skorygowano </w:t>
            </w:r>
          </w:p>
        </w:tc>
      </w:tr>
      <w:tr w:rsidR="00300487" w14:paraId="77D5129E" w14:textId="77777777" w:rsidTr="00603357">
        <w:tc>
          <w:tcPr>
            <w:tcW w:w="731" w:type="dxa"/>
            <w:shd w:val="clear" w:color="auto" w:fill="auto"/>
          </w:tcPr>
          <w:p w14:paraId="75B9D234" w14:textId="52B7BBD8" w:rsidR="00300487" w:rsidRPr="00644E63" w:rsidRDefault="00300487" w:rsidP="00300487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177" w:type="dxa"/>
            <w:shd w:val="clear" w:color="auto" w:fill="auto"/>
          </w:tcPr>
          <w:p w14:paraId="74C20FEC" w14:textId="4ADD816C" w:rsidR="00300487" w:rsidRDefault="00300487" w:rsidP="00300487">
            <w:pPr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0C06D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73" w:type="dxa"/>
            <w:shd w:val="clear" w:color="auto" w:fill="auto"/>
          </w:tcPr>
          <w:p w14:paraId="53E9B477" w14:textId="2EBAE82C" w:rsidR="00300487" w:rsidRDefault="00300487" w:rsidP="003004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4430" w:type="dxa"/>
            <w:shd w:val="clear" w:color="auto" w:fill="auto"/>
          </w:tcPr>
          <w:p w14:paraId="5369B4F4" w14:textId="77777777" w:rsidR="00300487" w:rsidRPr="000C06DB" w:rsidRDefault="00300487" w:rsidP="0030048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W kolumnie "Wartość osiągnięta od początku realizacji projektu (narastająco)" w zakresie wskaźników:</w:t>
            </w:r>
          </w:p>
          <w:p w14:paraId="194FCDBC" w14:textId="77777777" w:rsidR="00300487" w:rsidRPr="000C06DB" w:rsidRDefault="00300487" w:rsidP="00300487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Liczba zdigitalizowanych dokumentów zawierających informacje sektora publicznego</w:t>
            </w:r>
          </w:p>
          <w:p w14:paraId="259457A7" w14:textId="77777777" w:rsidR="00300487" w:rsidRDefault="00300487" w:rsidP="00300487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Rozmiar zdigitalizowanej informacji sektora publicznego</w:t>
            </w:r>
          </w:p>
          <w:p w14:paraId="47BD0A14" w14:textId="46F3578B" w:rsidR="00300487" w:rsidRDefault="00300487" w:rsidP="003004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D2C5C">
              <w:rPr>
                <w:rFonts w:ascii="Calibri" w:hAnsi="Calibri" w:cs="Calibri"/>
                <w:sz w:val="22"/>
                <w:szCs w:val="22"/>
              </w:rPr>
              <w:t>prezentowane wartości zmniejszyły w stosunku do podawanych w poprzednim kwartale</w:t>
            </w:r>
          </w:p>
        </w:tc>
        <w:tc>
          <w:tcPr>
            <w:tcW w:w="2337" w:type="dxa"/>
            <w:shd w:val="clear" w:color="auto" w:fill="auto"/>
          </w:tcPr>
          <w:p w14:paraId="3A387ABB" w14:textId="007239FB" w:rsidR="00300487" w:rsidRDefault="00300487" w:rsidP="003004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3977" w:type="dxa"/>
          </w:tcPr>
          <w:p w14:paraId="23C92D21" w14:textId="3565C2B7" w:rsidR="00300487" w:rsidRDefault="00300487" w:rsidP="00825B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Zmniejszenie wartości wskaźników wynika z omyłkowego wliczenia w 4 kw.</w:t>
            </w:r>
            <w:r w:rsidR="00825B9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2020  503 obiektów medycznych  o łącznym rozmiarze 0,5TB. Jako zdigitalizowane została omyłkowo wykazana cześć preparatów mikroskopowych przewidywanych do udostępnienia, a zdigitalizowanych poza projektem ISC.   Ten błąd został powielony w sprawozdaniu za 1 kw. 2021.  Omyłka została zauważona na etapie podsumowań dla potrzeb raportu końcowego i skorygowana w raporcie za 2 kw. 2021. </w:t>
            </w:r>
          </w:p>
        </w:tc>
      </w:tr>
      <w:tr w:rsidR="00300487" w14:paraId="30EB4504" w14:textId="77777777" w:rsidTr="00603357">
        <w:tc>
          <w:tcPr>
            <w:tcW w:w="731" w:type="dxa"/>
            <w:shd w:val="clear" w:color="auto" w:fill="auto"/>
          </w:tcPr>
          <w:p w14:paraId="62A8EB03" w14:textId="4CFC6684" w:rsidR="00300487" w:rsidRDefault="00300487" w:rsidP="00300487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3</w:t>
            </w:r>
          </w:p>
        </w:tc>
        <w:tc>
          <w:tcPr>
            <w:tcW w:w="1177" w:type="dxa"/>
            <w:shd w:val="clear" w:color="auto" w:fill="auto"/>
          </w:tcPr>
          <w:p w14:paraId="054CB41A" w14:textId="0EB29428" w:rsidR="00300487" w:rsidRPr="000C06DB" w:rsidRDefault="00300487" w:rsidP="003004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06D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73" w:type="dxa"/>
            <w:shd w:val="clear" w:color="auto" w:fill="auto"/>
          </w:tcPr>
          <w:p w14:paraId="6AA5ED09" w14:textId="73EA830B" w:rsidR="00300487" w:rsidRPr="000C06DB" w:rsidRDefault="00300487" w:rsidP="003004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4430" w:type="dxa"/>
            <w:shd w:val="clear" w:color="auto" w:fill="auto"/>
          </w:tcPr>
          <w:p w14:paraId="06B225E6" w14:textId="77777777" w:rsidR="00300487" w:rsidRPr="000C06DB" w:rsidRDefault="00300487" w:rsidP="0030048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W zakresie wskaźników:</w:t>
            </w:r>
          </w:p>
          <w:p w14:paraId="7B64A76B" w14:textId="77777777" w:rsidR="00300487" w:rsidRPr="000C06DB" w:rsidRDefault="00300487" w:rsidP="0030048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Liczba pobrań/odtworzeń dokumentów zawierających informacje sektora publicznego</w:t>
            </w:r>
          </w:p>
          <w:p w14:paraId="5F779CEB" w14:textId="77777777" w:rsidR="00300487" w:rsidRPr="000C06DB" w:rsidRDefault="00300487" w:rsidP="0030048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Liczba wygenerowanych kluczy API</w:t>
            </w:r>
          </w:p>
          <w:p w14:paraId="0ACBD6B0" w14:textId="77777777" w:rsidR="00300487" w:rsidRPr="000C06DB" w:rsidRDefault="00300487" w:rsidP="0030048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nie podano przyczyny nieosiągnięcia wskaźników w planowanym terminie.</w:t>
            </w:r>
          </w:p>
          <w:p w14:paraId="7A8356D2" w14:textId="48F7E651" w:rsidR="00300487" w:rsidRPr="000C06DB" w:rsidRDefault="00300487" w:rsidP="0030048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Zgodnie z wyjaśnieniami na wzorze formularza „W przypadku przekroczenia planowanego terminu osiągnięcia wskaźnika należy wskazać przyczyny”</w:t>
            </w:r>
          </w:p>
        </w:tc>
        <w:tc>
          <w:tcPr>
            <w:tcW w:w="2337" w:type="dxa"/>
            <w:shd w:val="clear" w:color="auto" w:fill="auto"/>
          </w:tcPr>
          <w:p w14:paraId="1BA6AD5A" w14:textId="694B9D18" w:rsidR="00300487" w:rsidRPr="000C06DB" w:rsidRDefault="00300487" w:rsidP="003004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3977" w:type="dxa"/>
          </w:tcPr>
          <w:p w14:paraId="77AC6564" w14:textId="6F744A37" w:rsidR="00603357" w:rsidRDefault="00603357" w:rsidP="00603357">
            <w:pPr>
              <w:pStyle w:val="Akapitzlist"/>
              <w:numPr>
                <w:ilvl w:val="0"/>
                <w:numId w:val="7"/>
              </w:numPr>
              <w:ind w:left="73" w:firstLine="0"/>
              <w:rPr>
                <w:rFonts w:ascii="Calibri" w:hAnsi="Calibri" w:cs="Calibri"/>
                <w:sz w:val="22"/>
                <w:szCs w:val="22"/>
              </w:rPr>
            </w:pPr>
            <w:r w:rsidRPr="00603357">
              <w:rPr>
                <w:rFonts w:ascii="Calibri" w:hAnsi="Calibri" w:cs="Calibri"/>
                <w:sz w:val="22"/>
                <w:szCs w:val="22"/>
              </w:rPr>
              <w:t>Wskaźnik „Liczba pobrań/odtworzeń dokumentów zawierających informacje sektora publicznego” został określony jako liczba pobrań dokumentów pełnotekstowych (plików pdf) z repozytorium PublicUM w okresie rocznym. Dla pierwszego trymestru 2021 roku (styczeń-kwiecień) liczba pobrań wyniosła 142. Ekstrapolując tą wartość na okres 12 miesięcy otrzymujemy 4</w:t>
            </w:r>
            <w:r w:rsidR="005167D6">
              <w:rPr>
                <w:rFonts w:ascii="Calibri" w:hAnsi="Calibri" w:cs="Calibri"/>
                <w:sz w:val="22"/>
                <w:szCs w:val="22"/>
              </w:rPr>
              <w:t>2</w:t>
            </w:r>
            <w:r w:rsidRPr="00603357">
              <w:rPr>
                <w:rFonts w:ascii="Calibri" w:hAnsi="Calibri" w:cs="Calibri"/>
                <w:sz w:val="22"/>
                <w:szCs w:val="22"/>
              </w:rPr>
              <w:t>6 pobrań/rok. Ostateczną wartość będzie można jednakże określić dopiero po pełnego roku kalendarzowego</w:t>
            </w:r>
            <w:r>
              <w:rPr>
                <w:rFonts w:ascii="Calibri" w:hAnsi="Calibri" w:cs="Calibri"/>
                <w:sz w:val="22"/>
                <w:szCs w:val="22"/>
              </w:rPr>
              <w:t>. Skorygowano termin osiągnięcia wskaźnika na 12-2021</w:t>
            </w:r>
          </w:p>
          <w:p w14:paraId="2E715F42" w14:textId="7C6F43E5" w:rsidR="005167D6" w:rsidRPr="00603357" w:rsidRDefault="005167D6" w:rsidP="005167D6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dzień 8.07.2021 liczba pobrań wynosiła 390 szt., w tym unikalnych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360szt. </w:t>
            </w:r>
          </w:p>
          <w:p w14:paraId="6455214C" w14:textId="7D19F1D9" w:rsidR="00300487" w:rsidRPr="00603357" w:rsidRDefault="00603357" w:rsidP="005167D6">
            <w:pPr>
              <w:pStyle w:val="Akapitzlist"/>
              <w:numPr>
                <w:ilvl w:val="0"/>
                <w:numId w:val="6"/>
              </w:numPr>
              <w:ind w:left="73" w:firstLine="0"/>
              <w:rPr>
                <w:rFonts w:ascii="Calibri" w:hAnsi="Calibri" w:cs="Calibri"/>
                <w:sz w:val="22"/>
                <w:szCs w:val="22"/>
              </w:rPr>
            </w:pPr>
            <w:r w:rsidRPr="00603357">
              <w:rPr>
                <w:rFonts w:ascii="Calibri" w:hAnsi="Calibri" w:cs="Calibri"/>
                <w:sz w:val="22"/>
                <w:szCs w:val="22"/>
              </w:rPr>
              <w:t xml:space="preserve">Wskaźnik „Liczba wygenerowanych kluczy API” dotyczy kluczy dostępowych dla systemów zewnętrznych korzystających z danych z systemów powstałych w ramach projektu ISC. Ograniczenia wynikające ze stanu pandemii spowodowały konieczność zredukowania działań promocyjnych do ogłoszeń prasowych i jedynie spotkań wirtualnych w trakcie których utrudniona jest bezpośrednia prezentacja systemów potencjalnym zainteresowanym użytkownikom. Do dnia zakończenia projektu nie otrzymaliśmy zapytania o maszynowy dostęp do danych. Planowane są dalsze działania mające na celu udostępnianie danych zgromadzonych w systemach </w:t>
            </w:r>
            <w:r w:rsidRPr="00603357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stworzonych w ramach projektu za pośrednictwem elektronicznych protokołów komunikacyjnych poprzez udostępnienie kluczy API do przygotowanych interfejsów. </w:t>
            </w:r>
            <w:r w:rsidR="00337D95">
              <w:rPr>
                <w:rFonts w:ascii="Calibri" w:hAnsi="Calibri" w:cs="Calibri"/>
                <w:sz w:val="22"/>
                <w:szCs w:val="22"/>
              </w:rPr>
              <w:t xml:space="preserve">Planowana </w:t>
            </w:r>
            <w:r w:rsidR="005167D6">
              <w:rPr>
                <w:rFonts w:ascii="Calibri" w:hAnsi="Calibri" w:cs="Calibri"/>
                <w:sz w:val="22"/>
                <w:szCs w:val="22"/>
              </w:rPr>
              <w:t xml:space="preserve">integracja </w:t>
            </w:r>
            <w:r w:rsidR="00337D95">
              <w:rPr>
                <w:rFonts w:ascii="Calibri" w:hAnsi="Calibri" w:cs="Calibri"/>
                <w:sz w:val="22"/>
                <w:szCs w:val="22"/>
              </w:rPr>
              <w:t xml:space="preserve"> z PPM  będzie wymagała wygenerowania kluczy dla każdego z ośmiu partnerów projektu PPM</w:t>
            </w:r>
            <w:r w:rsidR="005167D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337D95">
              <w:rPr>
                <w:rFonts w:ascii="Calibri" w:hAnsi="Calibri" w:cs="Calibri"/>
                <w:sz w:val="22"/>
                <w:szCs w:val="22"/>
              </w:rPr>
              <w:t xml:space="preserve">(8szt.) </w:t>
            </w:r>
            <w:r w:rsidRPr="00603357">
              <w:rPr>
                <w:rFonts w:ascii="Calibri" w:hAnsi="Calibri" w:cs="Calibri"/>
                <w:sz w:val="22"/>
                <w:szCs w:val="22"/>
              </w:rPr>
              <w:t>Planowane osiągnięcie wskaźnika w okresie trwałości projektu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skorygowano termin osiągnięcia wskaźnika na 04-2026</w:t>
            </w:r>
          </w:p>
        </w:tc>
      </w:tr>
      <w:tr w:rsidR="00603357" w14:paraId="26E7D786" w14:textId="77777777" w:rsidTr="00603357">
        <w:tc>
          <w:tcPr>
            <w:tcW w:w="731" w:type="dxa"/>
            <w:shd w:val="clear" w:color="auto" w:fill="auto"/>
          </w:tcPr>
          <w:p w14:paraId="3CD87042" w14:textId="0635FE9A" w:rsidR="00603357" w:rsidRDefault="00603357" w:rsidP="00603357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4</w:t>
            </w:r>
          </w:p>
        </w:tc>
        <w:tc>
          <w:tcPr>
            <w:tcW w:w="1177" w:type="dxa"/>
            <w:shd w:val="clear" w:color="auto" w:fill="auto"/>
          </w:tcPr>
          <w:p w14:paraId="56575FA7" w14:textId="4314B79A" w:rsidR="00603357" w:rsidRPr="000C06DB" w:rsidRDefault="00603357" w:rsidP="006033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06D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73" w:type="dxa"/>
            <w:shd w:val="clear" w:color="auto" w:fill="auto"/>
          </w:tcPr>
          <w:p w14:paraId="70FD8080" w14:textId="0CD46FFB" w:rsidR="00603357" w:rsidRPr="000C06DB" w:rsidRDefault="00603357" w:rsidP="0060335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4430" w:type="dxa"/>
            <w:shd w:val="clear" w:color="auto" w:fill="auto"/>
          </w:tcPr>
          <w:p w14:paraId="4CD8AC47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Zgodnie z opisem założeń przyjętym przez KRMC w projekcie miały być wykorzystywane następujące zbiory danych:</w:t>
            </w:r>
          </w:p>
          <w:p w14:paraId="2F55ED32" w14:textId="77777777" w:rsidR="00603357" w:rsidRPr="000C06DB" w:rsidRDefault="00603357" w:rsidP="0060335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posiadane przez wnioskodawcę: dane bibliograficzne zgromadzone w „Bazie Bibliografii pracowników naukowych Uniwersytetu Medycznego w Łodzi”, </w:t>
            </w:r>
          </w:p>
          <w:p w14:paraId="0E7962FF" w14:textId="77777777" w:rsidR="00603357" w:rsidRPr="000C06DB" w:rsidRDefault="00603357" w:rsidP="0060335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dane osobowe zgromadzone w systemie kadrowym uczelni DODARP, </w:t>
            </w:r>
          </w:p>
          <w:p w14:paraId="61D77D38" w14:textId="77777777" w:rsidR="00603357" w:rsidRPr="000C06DB" w:rsidRDefault="00603357" w:rsidP="00603357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dane o aparaturze badawczej zebranej w systemie AppMedica. </w:t>
            </w:r>
          </w:p>
          <w:p w14:paraId="22EBAA1B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obsługiwane przez </w:t>
            </w:r>
            <w:r w:rsidRPr="006D2C5C">
              <w:rPr>
                <w:rFonts w:ascii="Calibri" w:hAnsi="Calibri" w:cs="Calibri"/>
                <w:b/>
                <w:sz w:val="22"/>
                <w:szCs w:val="22"/>
              </w:rPr>
              <w:t>systemem BPM</w:t>
            </w:r>
            <w:r w:rsidRPr="000C06DB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45E9A2B4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Ponadto przekazana została informacja o tym, iż:</w:t>
            </w:r>
          </w:p>
          <w:p w14:paraId="2F13A583" w14:textId="77777777" w:rsidR="00603357" w:rsidRPr="000C06DB" w:rsidRDefault="00603357" w:rsidP="0060335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dane o publikacjach będą przekazywane także do Polskiej Bibliografii Naukowej i systemu informacji o nauce </w:t>
            </w:r>
            <w:r w:rsidRPr="006D2C5C">
              <w:rPr>
                <w:rFonts w:ascii="Calibri" w:hAnsi="Calibri" w:cs="Calibri"/>
                <w:b/>
                <w:sz w:val="22"/>
                <w:szCs w:val="22"/>
              </w:rPr>
              <w:t>POL-on</w:t>
            </w:r>
          </w:p>
          <w:p w14:paraId="1FC16F6E" w14:textId="77777777" w:rsidR="00603357" w:rsidRPr="000C06DB" w:rsidRDefault="00603357" w:rsidP="00603357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a do prezentacji zbioru zdigitalizowanych starodruków zostanie wykorzystana:</w:t>
            </w:r>
          </w:p>
          <w:p w14:paraId="5ADC8475" w14:textId="77777777" w:rsidR="00603357" w:rsidRPr="000C06DB" w:rsidRDefault="00603357" w:rsidP="00603357">
            <w:pPr>
              <w:pStyle w:val="Akapitzlist"/>
              <w:numPr>
                <w:ilvl w:val="1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platforma Łódzkiej Regionalnej Biblioteki Cyfrowej „</w:t>
            </w:r>
            <w:r w:rsidRPr="006D2C5C">
              <w:rPr>
                <w:rFonts w:ascii="Calibri" w:hAnsi="Calibri" w:cs="Calibri"/>
                <w:b/>
                <w:sz w:val="22"/>
                <w:szCs w:val="22"/>
              </w:rPr>
              <w:t>Cybra</w:t>
            </w:r>
            <w:r w:rsidRPr="000C06DB">
              <w:rPr>
                <w:rFonts w:ascii="Calibri" w:hAnsi="Calibri" w:cs="Calibri"/>
                <w:sz w:val="22"/>
                <w:szCs w:val="22"/>
              </w:rPr>
              <w:t xml:space="preserve">” </w:t>
            </w:r>
          </w:p>
          <w:p w14:paraId="58D270DE" w14:textId="77777777" w:rsidR="00603357" w:rsidRPr="000C06DB" w:rsidRDefault="00603357" w:rsidP="00603357">
            <w:pPr>
              <w:pStyle w:val="Akapitzlist"/>
              <w:numPr>
                <w:ilvl w:val="1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D2C5C">
              <w:rPr>
                <w:rFonts w:ascii="Calibri" w:hAnsi="Calibri" w:cs="Calibri"/>
                <w:b/>
                <w:sz w:val="22"/>
                <w:szCs w:val="22"/>
              </w:rPr>
              <w:t>Federacja Bibliotek Cyfrowych</w:t>
            </w:r>
            <w:r w:rsidRPr="000C06DB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14:paraId="1C40D1DD" w14:textId="77777777" w:rsidR="00603357" w:rsidRPr="006D2C5C" w:rsidRDefault="00603357" w:rsidP="00603357">
            <w:pPr>
              <w:pStyle w:val="Akapitzlist"/>
              <w:numPr>
                <w:ilvl w:val="1"/>
                <w:numId w:val="9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 w:rsidRPr="006D2C5C">
              <w:rPr>
                <w:rFonts w:ascii="Calibri" w:hAnsi="Calibri" w:cs="Calibri"/>
                <w:b/>
                <w:sz w:val="22"/>
                <w:szCs w:val="22"/>
              </w:rPr>
              <w:t xml:space="preserve">Europeana </w:t>
            </w:r>
          </w:p>
          <w:p w14:paraId="7DBFBD42" w14:textId="77777777" w:rsidR="00603357" w:rsidRDefault="00603357" w:rsidP="00603357">
            <w:pPr>
              <w:pStyle w:val="Akapitzlist"/>
              <w:numPr>
                <w:ilvl w:val="1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E737E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czy popularne wyszukiwarki internetowe. </w:t>
            </w:r>
          </w:p>
          <w:p w14:paraId="3FCC9319" w14:textId="77777777" w:rsidR="00603357" w:rsidRPr="000C06DB" w:rsidRDefault="00603357" w:rsidP="00603357">
            <w:pPr>
              <w:spacing w:before="24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W kolumnie „Komplementarność względem produktów innych projektów” należy wskazać identyfikowane zależności/powiązania z </w:t>
            </w:r>
            <w:r>
              <w:rPr>
                <w:rFonts w:ascii="Calibri" w:hAnsi="Calibri" w:cs="Calibri"/>
                <w:sz w:val="22"/>
                <w:szCs w:val="22"/>
              </w:rPr>
              <w:t>ww.</w:t>
            </w:r>
            <w:r w:rsidRPr="000C06DB">
              <w:rPr>
                <w:rFonts w:ascii="Calibri" w:hAnsi="Calibri" w:cs="Calibri"/>
                <w:sz w:val="22"/>
                <w:szCs w:val="22"/>
              </w:rPr>
              <w:t xml:space="preserve"> projektowanymi lub funkcjonującymi już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rozwiązaniami według</w:t>
            </w:r>
            <w:r w:rsidRPr="000C06DB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6340551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1. nazwę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powiązanego</w:t>
            </w:r>
            <w:r w:rsidRPr="000C06DB">
              <w:rPr>
                <w:rFonts w:ascii="Calibri" w:hAnsi="Calibri" w:cs="Calibri"/>
                <w:sz w:val="22"/>
                <w:szCs w:val="22"/>
              </w:rPr>
              <w:t xml:space="preserve"> rozwiązania (mówimy tu m.in. o systemach BPM, POL-on, Cybra, SBE, Europeana)</w:t>
            </w:r>
          </w:p>
          <w:p w14:paraId="34BCC919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2. opis zależności/pow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0C06DB">
              <w:rPr>
                <w:rFonts w:ascii="Calibri" w:hAnsi="Calibri" w:cs="Calibri"/>
                <w:sz w:val="22"/>
                <w:szCs w:val="22"/>
              </w:rPr>
              <w:t xml:space="preserve">ązania </w:t>
            </w:r>
          </w:p>
          <w:p w14:paraId="497B814C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3. oraz aktualny status integracji systemów/implementacji rozwiązania.</w:t>
            </w:r>
          </w:p>
          <w:p w14:paraId="221C29D0" w14:textId="77777777" w:rsidR="00603357" w:rsidRPr="000C06DB" w:rsidRDefault="00603357" w:rsidP="00603357">
            <w:pPr>
              <w:spacing w:before="24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14:paraId="2D7CC4F0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korzystanie</w:t>
            </w:r>
          </w:p>
          <w:p w14:paraId="269C03C1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wspieranie</w:t>
            </w:r>
          </w:p>
          <w:p w14:paraId="4A48D16A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uzupełnianie się</w:t>
            </w:r>
          </w:p>
          <w:p w14:paraId="6696A23A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14:paraId="3BDA794A" w14:textId="77777777" w:rsidR="00603357" w:rsidRPr="000C06DB" w:rsidRDefault="00603357" w:rsidP="00603357">
            <w:pPr>
              <w:spacing w:before="24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integracjiwykorzystują następujący słownik:</w:t>
            </w:r>
          </w:p>
          <w:p w14:paraId="476BED24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Modelowanie biznesowe</w:t>
            </w:r>
          </w:p>
          <w:p w14:paraId="12754F14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Specyfikowanie wymagań</w:t>
            </w:r>
          </w:p>
          <w:p w14:paraId="3967734E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Analizowanie</w:t>
            </w:r>
          </w:p>
          <w:p w14:paraId="50BF4449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Projektowanie</w:t>
            </w:r>
          </w:p>
          <w:p w14:paraId="54AB9343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Implementowanie</w:t>
            </w:r>
          </w:p>
          <w:p w14:paraId="553D5D03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Testowanie</w:t>
            </w:r>
          </w:p>
          <w:p w14:paraId="2E26169B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- Wdrażanie (oczekiwane w przypadku finalizowania realizacji projektu)</w:t>
            </w:r>
          </w:p>
          <w:p w14:paraId="4837B1D9" w14:textId="063DFBF9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lastRenderedPageBreak/>
              <w:t>W przypadku rezygnacji z powiązania platformy InterScienceCloud z wymienionymi rozwiązaniami proszę o podanie wyjaśnienia w podpunkcie dotyczących statusu integracji.</w:t>
            </w:r>
          </w:p>
        </w:tc>
        <w:tc>
          <w:tcPr>
            <w:tcW w:w="2337" w:type="dxa"/>
            <w:shd w:val="clear" w:color="auto" w:fill="auto"/>
          </w:tcPr>
          <w:p w14:paraId="12F833C3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uzupełnienie raportu.</w:t>
            </w:r>
          </w:p>
          <w:p w14:paraId="1BAEBBB5" w14:textId="77777777" w:rsidR="00603357" w:rsidRPr="000C06DB" w:rsidRDefault="00603357" w:rsidP="0060335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77" w:type="dxa"/>
          </w:tcPr>
          <w:p w14:paraId="32A2191E" w14:textId="7A006168" w:rsidR="0080414D" w:rsidRDefault="0080414D" w:rsidP="0080414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InterSicenceCloud agreguje dane ze zbiorów zarządzanych przez  Uniwersytet Medyczny w Łodzi. Dane bibliograficzne gromadzone w „Bazie bibliografii pracowników naukowych </w:t>
            </w:r>
            <w:r w:rsidRPr="000C06DB">
              <w:rPr>
                <w:rFonts w:ascii="Calibri" w:hAnsi="Calibri" w:cs="Calibri"/>
                <w:sz w:val="22"/>
                <w:szCs w:val="22"/>
              </w:rPr>
              <w:t>Uniwersytetu Medycznego w Łodzi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zostały w trackie projektu zmigrowane do Systemu Informacji o Działalności Naukowej PublicUM, który zastąpił starą Bazę Bibliografii. </w:t>
            </w:r>
          </w:p>
          <w:p w14:paraId="173B291A" w14:textId="11F4F6C8" w:rsidR="0080414D" w:rsidRDefault="001A677D" w:rsidP="0080414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Baza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DODARP i AppMedica nie są wprost  produktami projektu ISC i były użytkowane przez bebeficjenta przed rozpoczęciem projektu ISC. – wykonano jedynie modyfikacjie umożliwiające integracje z produktami projektu (Platforma ISC, nowe 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aplikacje procesowe BPM) </w:t>
            </w:r>
          </w:p>
          <w:p w14:paraId="3069B3B6" w14:textId="77777777" w:rsidR="002D673B" w:rsidRDefault="002D673B" w:rsidP="002D673B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Dane o pracownikach Uczelni pochodzą z systemu DODARP, przekazywane są do wyszukiwarki ISC, podobnie dane o aparaturze gromadzone w systemie AppMedica udostępniane są na platformie ISC.</w:t>
            </w:r>
          </w:p>
          <w:p w14:paraId="746D1BAA" w14:textId="1E4088B8" w:rsidR="002D673B" w:rsidRDefault="002D673B" w:rsidP="0080414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</w:p>
          <w:p w14:paraId="395584C0" w14:textId="59D98926" w:rsidR="0080414D" w:rsidRDefault="0080414D" w:rsidP="0080414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Dane o publikacjach zgromadzonych w systemie PublicUM zostały przekazane do Polskiej Bibliografii Naukowej będącej modułem systemu POL-on w kwietniu 2020roku. Od tamtej pory trwały prace wdrożeniowe po stronie Ośrodka Przetwarzania Informacji nad wdrożeniem 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systemu POL-on 2.0 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PBN 2.0 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oraz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udostępnieniem protokołów komunikacyjnych API. Do dnia zakończenia projektu ISC protokoły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 komunikacyjne do bazy PBN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były dostępne w wersji testowej. Obecnie trwają prace na środowisku testowym nad integracją z systemami POLon i PBN. </w:t>
            </w:r>
          </w:p>
          <w:p w14:paraId="12A2EB82" w14:textId="77777777" w:rsidR="002D673B" w:rsidRDefault="002D673B" w:rsidP="001A677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</w:p>
          <w:p w14:paraId="352103C5" w14:textId="77777777" w:rsidR="00603357" w:rsidRDefault="0080414D" w:rsidP="001A677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Zdigitalizowane stare druki są 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deponowane i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udostępniane w Łódzkiej </w:t>
            </w:r>
            <w:r w:rsidR="001A677D">
              <w:rPr>
                <w:rFonts w:ascii="Calibri" w:hAnsi="Calibri" w:cs="Calibri"/>
                <w:sz w:val="22"/>
                <w:szCs w:val="22"/>
              </w:rPr>
              <w:t>Regionalnej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Bibliotece Cyfrowej CYBRA. ŁRBC CYBRA </w:t>
            </w:r>
            <w:r w:rsidR="001A677D">
              <w:rPr>
                <w:rFonts w:ascii="Calibri" w:hAnsi="Calibri" w:cs="Calibri"/>
                <w:sz w:val="22"/>
                <w:szCs w:val="22"/>
              </w:rPr>
              <w:t>udostępnia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metadane do Federacji </w:t>
            </w:r>
            <w:r w:rsidR="001A677D">
              <w:rPr>
                <w:rFonts w:ascii="Calibri" w:hAnsi="Calibri" w:cs="Calibri"/>
                <w:sz w:val="22"/>
                <w:szCs w:val="22"/>
              </w:rPr>
              <w:t>Bibliotek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Cyfrowych, a za pośrednictwem FBC dane są przekazywane do Europea</w:t>
            </w:r>
            <w:r w:rsidR="001A677D">
              <w:rPr>
                <w:rFonts w:ascii="Calibri" w:hAnsi="Calibri" w:cs="Calibri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y zgodnie z zapisami dokumentacji </w:t>
            </w:r>
            <w:r w:rsidR="002D673B">
              <w:rPr>
                <w:rFonts w:ascii="Calibri" w:hAnsi="Calibri" w:cs="Calibri"/>
                <w:sz w:val="22"/>
                <w:szCs w:val="22"/>
              </w:rPr>
              <w:t>projektowej.</w:t>
            </w:r>
          </w:p>
          <w:p w14:paraId="3FE3B4F1" w14:textId="7A95FF22" w:rsidR="002D673B" w:rsidRDefault="002D673B" w:rsidP="001A677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</w:p>
          <w:p w14:paraId="6769B854" w14:textId="7503226B" w:rsidR="002D673B" w:rsidRDefault="002D673B" w:rsidP="001A677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Platforma ISC wymieniona w pkt. 6. Jest agregatorem danych z systemów dziedzinowych za powiązania z komplementarnymi projektami odpowiadają systemy dziedzinowe. </w:t>
            </w:r>
          </w:p>
          <w:p w14:paraId="144C584A" w14:textId="77777777" w:rsidR="002D673B" w:rsidRDefault="002D673B" w:rsidP="001A677D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</w:p>
          <w:p w14:paraId="1963DB7C" w14:textId="718F78DE" w:rsidR="002D673B" w:rsidRPr="0080414D" w:rsidRDefault="003E7012" w:rsidP="003E7012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Uzupełniono dane dotyczące</w:t>
            </w:r>
            <w:r w:rsidR="002D673B">
              <w:rPr>
                <w:rFonts w:ascii="Calibri" w:hAnsi="Calibri" w:cs="Calibri"/>
                <w:sz w:val="22"/>
                <w:szCs w:val="22"/>
              </w:rPr>
              <w:t xml:space="preserve"> komplementarności produktów.</w:t>
            </w:r>
          </w:p>
        </w:tc>
      </w:tr>
      <w:tr w:rsidR="00603357" w14:paraId="7FB446A1" w14:textId="77777777" w:rsidTr="00603357">
        <w:tc>
          <w:tcPr>
            <w:tcW w:w="731" w:type="dxa"/>
            <w:shd w:val="clear" w:color="auto" w:fill="auto"/>
          </w:tcPr>
          <w:p w14:paraId="3A7E7040" w14:textId="2D8A14CD" w:rsidR="00603357" w:rsidRDefault="00603357" w:rsidP="00603357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</w:t>
            </w:r>
          </w:p>
        </w:tc>
        <w:tc>
          <w:tcPr>
            <w:tcW w:w="1177" w:type="dxa"/>
            <w:shd w:val="clear" w:color="auto" w:fill="auto"/>
          </w:tcPr>
          <w:p w14:paraId="1FA529A2" w14:textId="0EBD0159" w:rsidR="00603357" w:rsidRPr="000C06DB" w:rsidRDefault="00603357" w:rsidP="006033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C06D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73" w:type="dxa"/>
            <w:shd w:val="clear" w:color="auto" w:fill="auto"/>
          </w:tcPr>
          <w:p w14:paraId="03E95E45" w14:textId="77777777" w:rsidR="00603357" w:rsidRPr="000C06DB" w:rsidRDefault="00603357" w:rsidP="006033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7. Ryzyka</w:t>
            </w:r>
          </w:p>
          <w:p w14:paraId="1E3AF249" w14:textId="2AD2339E" w:rsidR="00603357" w:rsidRPr="000C06DB" w:rsidRDefault="00603357" w:rsidP="0060335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430" w:type="dxa"/>
            <w:shd w:val="clear" w:color="auto" w:fill="auto"/>
          </w:tcPr>
          <w:p w14:paraId="5D12F0DD" w14:textId="7777777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Siła oddziaływania i prawdopodobieństwo wystąpienia kilku ryzyk jest nadal na najwyższym poziomie pomimo tego, że kończy się realizacja projektu.</w:t>
            </w:r>
          </w:p>
          <w:p w14:paraId="566DAA78" w14:textId="3AAF3E87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Dodatkowo w</w:t>
            </w:r>
            <w:r w:rsidRPr="000C06DB">
              <w:rPr>
                <w:rFonts w:ascii="Calibri" w:hAnsi="Calibri" w:cs="Calibri"/>
                <w:sz w:val="22"/>
                <w:szCs w:val="22"/>
              </w:rPr>
              <w:t xml:space="preserve"> przypadku ryzyk zlikwidowanych lub zmaterializowanych w kolumnie „Sposób zarządzania ryzykiem” w podpunkcie 3 (3. czy nastąpiła zmiana w zakresie danego ryzyka w stosunku do poprzedniego okresu sprawozdawczego) powinna być odnotowana informacja o ew. likwidacji lub zmaterializowaniu danego ryzyka </w:t>
            </w:r>
          </w:p>
        </w:tc>
        <w:tc>
          <w:tcPr>
            <w:tcW w:w="2337" w:type="dxa"/>
            <w:shd w:val="clear" w:color="auto" w:fill="auto"/>
          </w:tcPr>
          <w:p w14:paraId="4831902A" w14:textId="6FFE9EA0" w:rsidR="00603357" w:rsidRPr="000C06DB" w:rsidRDefault="00603357" w:rsidP="00603357">
            <w:pPr>
              <w:rPr>
                <w:rFonts w:ascii="Calibri" w:hAnsi="Calibri" w:cs="Calibri"/>
                <w:sz w:val="22"/>
                <w:szCs w:val="22"/>
              </w:rPr>
            </w:pPr>
            <w:r w:rsidRPr="000C06DB">
              <w:rPr>
                <w:rFonts w:ascii="Calibri" w:hAnsi="Calibri" w:cs="Calibri"/>
                <w:sz w:val="22"/>
                <w:szCs w:val="22"/>
              </w:rPr>
              <w:t>Proszę potwierdzenie aktualności i poziomu istotności wymienionych ryzyk lub korektę raportu</w:t>
            </w:r>
          </w:p>
        </w:tc>
        <w:tc>
          <w:tcPr>
            <w:tcW w:w="3977" w:type="dxa"/>
          </w:tcPr>
          <w:p w14:paraId="30747B8B" w14:textId="66C4111C" w:rsidR="00603357" w:rsidRDefault="003E7012" w:rsidP="00603357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Zaktualizowano rejestr ryzyk</w:t>
            </w:r>
          </w:p>
        </w:tc>
      </w:tr>
    </w:tbl>
    <w:p w14:paraId="2D56F571" w14:textId="77777777" w:rsidR="004F5031" w:rsidRDefault="004F5031" w:rsidP="00365208"/>
    <w:sectPr w:rsidR="004F5031" w:rsidSect="00365208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DE2"/>
    <w:multiLevelType w:val="hybridMultilevel"/>
    <w:tmpl w:val="D3CE0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77B4"/>
    <w:multiLevelType w:val="hybridMultilevel"/>
    <w:tmpl w:val="08ECC5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060EF"/>
    <w:multiLevelType w:val="hybridMultilevel"/>
    <w:tmpl w:val="198C9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E3465"/>
    <w:multiLevelType w:val="hybridMultilevel"/>
    <w:tmpl w:val="C46ACD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A4377"/>
    <w:multiLevelType w:val="hybridMultilevel"/>
    <w:tmpl w:val="D8801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563DC0"/>
    <w:multiLevelType w:val="hybridMultilevel"/>
    <w:tmpl w:val="6FC8C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FD63D3"/>
    <w:multiLevelType w:val="hybridMultilevel"/>
    <w:tmpl w:val="FE604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5175D"/>
    <w:multiLevelType w:val="hybridMultilevel"/>
    <w:tmpl w:val="0616D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290"/>
    <w:rsid w:val="00034258"/>
    <w:rsid w:val="000A47BC"/>
    <w:rsid w:val="000B0E84"/>
    <w:rsid w:val="00140BE8"/>
    <w:rsid w:val="00151060"/>
    <w:rsid w:val="0019648E"/>
    <w:rsid w:val="001A677D"/>
    <w:rsid w:val="002715B2"/>
    <w:rsid w:val="002D673B"/>
    <w:rsid w:val="00300487"/>
    <w:rsid w:val="003124D1"/>
    <w:rsid w:val="00337D95"/>
    <w:rsid w:val="00365208"/>
    <w:rsid w:val="003E7012"/>
    <w:rsid w:val="0047166D"/>
    <w:rsid w:val="00497DB2"/>
    <w:rsid w:val="004A1939"/>
    <w:rsid w:val="004D086F"/>
    <w:rsid w:val="004F5031"/>
    <w:rsid w:val="005167D6"/>
    <w:rsid w:val="005F6527"/>
    <w:rsid w:val="00603357"/>
    <w:rsid w:val="00644E63"/>
    <w:rsid w:val="006705EC"/>
    <w:rsid w:val="006A52C6"/>
    <w:rsid w:val="006E16E9"/>
    <w:rsid w:val="00734619"/>
    <w:rsid w:val="0080414D"/>
    <w:rsid w:val="00807385"/>
    <w:rsid w:val="00825B9F"/>
    <w:rsid w:val="008E3110"/>
    <w:rsid w:val="008E55A9"/>
    <w:rsid w:val="00944932"/>
    <w:rsid w:val="00A9248E"/>
    <w:rsid w:val="00B871B6"/>
    <w:rsid w:val="00C64B1B"/>
    <w:rsid w:val="00DE37D2"/>
    <w:rsid w:val="00E14C33"/>
    <w:rsid w:val="00F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FF8C1"/>
  <w15:chartTrackingRefBased/>
  <w15:docId w15:val="{7B7765DD-F4D1-4F95-84FD-258BDD93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0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4" ma:contentTypeDescription="Create a new document." ma:contentTypeScope="" ma:versionID="04c125d9c0d9fb7ef37109c2471d0016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d5cee900e07d10df695c80a35c10ea9f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73E6C7-984A-4D8F-B9FE-A474A495F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CE417-D62D-4510-B93F-2B62A4002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BF6011-D046-456B-8516-7076B1D034D1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0037cfff-a177-4b73-8452-a88041546ef4"/>
    <ds:schemaRef ds:uri="96841137-fcd9-4193-bdda-8ef604a910b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Witold Kozakiewicz</cp:lastModifiedBy>
  <cp:revision>5</cp:revision>
  <dcterms:created xsi:type="dcterms:W3CDTF">2021-07-09T07:56:00Z</dcterms:created>
  <dcterms:modified xsi:type="dcterms:W3CDTF">2021-07-09T11:18:00Z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